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ind w:left="1440" w:firstLine="0"/>
        <w:jc w:val="left"/>
        <w:rPr>
          <w:b w:val="0"/>
          <w:sz w:val="28"/>
          <w:szCs w:val="28"/>
        </w:rPr>
      </w:pPr>
      <w:r w:rsidDel="00000000" w:rsidR="00000000" w:rsidRPr="00000000">
        <w:rPr>
          <w:color w:val="990000"/>
          <w:sz w:val="32"/>
          <w:szCs w:val="32"/>
          <w:rtl w:val="0"/>
        </w:rPr>
        <w:t xml:space="preserve">     </w:t>
      </w:r>
      <w:r w:rsidDel="00000000" w:rsidR="00000000" w:rsidRPr="00000000">
        <w:rPr>
          <w:color w:val="990000"/>
          <w:sz w:val="32"/>
          <w:szCs w:val="32"/>
          <w:rtl w:val="0"/>
        </w:rPr>
        <w:t xml:space="preserve">UGC- MALVIA MISSION TEACHERS TRAINING CENTER  </w:t>
      </w:r>
      <w:r w:rsidDel="00000000" w:rsidR="00000000" w:rsidRPr="00000000">
        <w:rPr>
          <w:b w:val="0"/>
          <w:color w:val="99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0"/>
          <w:color w:val="990000"/>
          <w:sz w:val="28"/>
          <w:szCs w:val="28"/>
          <w:rtl w:val="0"/>
        </w:rPr>
        <w:t xml:space="preserve">    </w:t>
      </w:r>
      <w:r w:rsidDel="00000000" w:rsidR="00000000" w:rsidRPr="00000000">
        <w:rPr>
          <w:b w:val="0"/>
          <w:sz w:val="28"/>
          <w:szCs w:val="28"/>
          <w:rtl w:val="0"/>
        </w:rPr>
        <w:t xml:space="preserve">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-304796</wp:posOffset>
            </wp:positionH>
            <wp:positionV relativeFrom="paragraph">
              <wp:posOffset>0</wp:posOffset>
            </wp:positionV>
            <wp:extent cx="921091" cy="672148"/>
            <wp:effectExtent b="0" l="0" r="0" t="0"/>
            <wp:wrapSquare wrapText="bothSides" distB="0" distT="0" distL="114300" distR="114300"/>
            <wp:docPr descr="logo bps" id="1628" name="image2.jpg"/>
            <a:graphic>
              <a:graphicData uri="http://schemas.openxmlformats.org/drawingml/2006/picture">
                <pic:pic>
                  <pic:nvPicPr>
                    <pic:cNvPr descr="logo bp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091" cy="672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jc w:val="center"/>
        <w:rPr>
          <w:b w:val="1"/>
          <w:color w:val="990000"/>
          <w:sz w:val="34"/>
          <w:szCs w:val="3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color w:val="990000"/>
          <w:sz w:val="34"/>
          <w:szCs w:val="34"/>
          <w:rtl w:val="0"/>
        </w:rPr>
        <w:t xml:space="preserve"> Bhagat Phool Singh Mahila Vishwavidyalaya</w:t>
      </w:r>
    </w:p>
    <w:p w:rsidR="00000000" w:rsidDel="00000000" w:rsidP="00000000" w:rsidRDefault="00000000" w:rsidRPr="00000000" w14:paraId="00000003">
      <w:pPr>
        <w:pStyle w:val="Heading2"/>
        <w:jc w:val="center"/>
        <w:rPr>
          <w:b w:val="1"/>
          <w:color w:val="990000"/>
          <w:sz w:val="28"/>
          <w:szCs w:val="28"/>
        </w:rPr>
      </w:pPr>
      <w:r w:rsidDel="00000000" w:rsidR="00000000" w:rsidRPr="00000000">
        <w:rPr>
          <w:b w:val="1"/>
          <w:color w:val="990000"/>
          <w:sz w:val="28"/>
          <w:szCs w:val="28"/>
          <w:rtl w:val="0"/>
        </w:rPr>
        <w:t xml:space="preserve">Khanpur Kalan (Sonipat)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</w:t>
        <w:tab/>
        <w:t xml:space="preserve">         (A state university established under Haryana State Act 31 of 2006, UGC 2(f) 12 (B)) </w:t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Web: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www.bpsmv.ac.in/ASPX/Cells?Dept=83</w:t>
        </w:r>
      </w:hyperlink>
      <w:r w:rsidDel="00000000" w:rsidR="00000000" w:rsidRPr="00000000">
        <w:rPr>
          <w:rtl w:val="0"/>
        </w:rPr>
        <w:t xml:space="preserve">                                 Email: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hrdc@bpswomenuniversity.ac.in</w:t>
        </w:r>
      </w:hyperlink>
      <w:r w:rsidDel="00000000" w:rsidR="00000000" w:rsidRPr="00000000">
        <w:rPr>
          <w:b w:val="1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after="0" w:line="240" w:lineRule="auto"/>
        <w:ind w:left="7200" w:firstLine="720"/>
        <w:jc w:val="left"/>
        <w:rPr>
          <w:b w:val="1"/>
          <w:color w:val="4a86e8"/>
        </w:rPr>
      </w:pPr>
      <w:r w:rsidDel="00000000" w:rsidR="00000000" w:rsidRPr="00000000">
        <w:rPr>
          <w:b w:val="1"/>
          <w:color w:val="4a86e8"/>
          <w:rtl w:val="0"/>
        </w:rPr>
        <w:t xml:space="preserve">Ph: 01263-283038, 283046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127000</wp:posOffset>
                </wp:positionV>
                <wp:extent cx="8257540" cy="95250"/>
                <wp:effectExtent b="0" l="0" r="0" t="0"/>
                <wp:wrapNone/>
                <wp:docPr id="16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8980" y="3779683"/>
                          <a:ext cx="8194040" cy="635"/>
                        </a:xfrm>
                        <a:prstGeom prst="straightConnector1">
                          <a:avLst/>
                        </a:prstGeom>
                        <a:noFill/>
                        <a:ln cap="flat" cmpd="sng" w="317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127000</wp:posOffset>
                </wp:positionV>
                <wp:extent cx="8257540" cy="95250"/>
                <wp:effectExtent b="0" l="0" r="0" t="0"/>
                <wp:wrapNone/>
                <wp:docPr id="16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754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ind w:firstLine="27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UGC-MALVIA MISSION TEACHERS TRAINING CENTRE </w:t>
      </w:r>
    </w:p>
    <w:p w:rsidR="00000000" w:rsidDel="00000000" w:rsidP="00000000" w:rsidRDefault="00000000" w:rsidRPr="00000000" w14:paraId="00000009">
      <w:pPr>
        <w:spacing w:after="0" w:line="240" w:lineRule="auto"/>
        <w:ind w:firstLine="27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BHAGAT PHOOL SINGH MAHILA VISHWAVIDYALAYA</w:t>
      </w:r>
    </w:p>
    <w:p w:rsidR="00000000" w:rsidDel="00000000" w:rsidP="00000000" w:rsidRDefault="00000000" w:rsidRPr="00000000" w14:paraId="0000000A">
      <w:pPr>
        <w:spacing w:after="0" w:line="240" w:lineRule="auto"/>
        <w:ind w:firstLine="27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KHANPUR KALAN SONIPAT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ind w:firstLine="27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440" w:firstLine="27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TENTATIVE SCHEDULE FOR THE SESSION 2024-25</w:t>
      </w:r>
    </w:p>
    <w:p w:rsidR="00000000" w:rsidDel="00000000" w:rsidP="00000000" w:rsidRDefault="00000000" w:rsidRPr="00000000" w14:paraId="0000000D">
      <w:pPr>
        <w:spacing w:after="0" w:line="240" w:lineRule="auto"/>
        <w:ind w:firstLine="27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27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27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723.9999999999998" w:tblpY="0"/>
        <w:tblW w:w="9195.0" w:type="dxa"/>
        <w:jc w:val="left"/>
        <w:tblInd w:w="-117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3375"/>
        <w:gridCol w:w="2130"/>
        <w:gridCol w:w="3000"/>
        <w:tblGridChange w:id="0">
          <w:tblGrid>
            <w:gridCol w:w="690"/>
            <w:gridCol w:w="3375"/>
            <w:gridCol w:w="2130"/>
            <w:gridCol w:w="3000"/>
          </w:tblGrid>
        </w:tblGridChange>
      </w:tblGrid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Sr. No.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Name of the Program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Number/ Mode   of Program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Date of the Program 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NEP ORIENTATION &amp; SENSITIZATION PROGRAMME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/ ONLINE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 /month 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Uploaded on UGC Portal 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https://mmc.ugc.ac.in/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INDUCTION PROGRAMS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Faculty Induction Programme-8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/Residential 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18-06-2024 to 16-07-2024</w:t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Faculty Induction Programme-9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 Online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18-11-2024 to 17-12-2024 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REFRESHER COURSES                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Sustainable Environment and Disaster Management (Inter-disciplinary)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 Residential 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24-06-2024 to 08-07-2024 </w:t>
            </w:r>
          </w:p>
        </w:tc>
      </w:tr>
      <w:tr>
        <w:trPr>
          <w:cantSplit w:val="0"/>
          <w:trHeight w:val="863.93554687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Academic Leadership, Governance, Management and Entrepreneurship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 Residential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05-12-2024 to 18-12-2024 </w:t>
            </w:r>
          </w:p>
        </w:tc>
      </w:tr>
      <w:tr>
        <w:trPr>
          <w:cantSplit w:val="0"/>
          <w:trHeight w:val="580.957031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Emerging Technologies in Teaching and Learning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(Inter-disciplinary)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 Online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02-07-2024 to 15-07-2024 </w:t>
            </w:r>
          </w:p>
        </w:tc>
      </w:tr>
      <w:tr>
        <w:trPr>
          <w:cantSplit w:val="0"/>
          <w:trHeight w:val="595.9570312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Languages: A tool for Atmnirbhar Bharat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1/Online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16-12-2024 to 30-12-2024</w:t>
            </w:r>
          </w:p>
        </w:tc>
      </w:tr>
      <w:tr>
        <w:trPr>
          <w:cantSplit w:val="0"/>
          <w:trHeight w:val="655.9570312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Research Methodology and Academic Writing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1/Online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26-11-2024 to 09-12-2024 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SHORT TERM COURSES / WORKSHOPS (Interdisciplinary)                     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Creating a Safe and Secure Environment for Women: Ensuring Holistic Empowerment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 Online 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 to 25 January 2025</w:t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Bhartiye Knowledge Systems: In NEP-2020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 Residential 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to 6 January 2025 </w:t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Sciences, Innovation, and Technology for 21st Century Classroom 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1/Online 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 to 8 February 2025 </w:t>
            </w:r>
          </w:p>
        </w:tc>
      </w:tr>
      <w:tr>
        <w:trPr>
          <w:cantSplit w:val="0"/>
          <w:trHeight w:val="428.93554687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Initiatives of India for Vision 2060 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 Online 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 to 10 October 2024 </w:t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Non-Teaching Staff Training Program on Implementation of NEP-2020 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 Residential 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23 to 25 July 2024 </w:t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Yoga and Lifestyle 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1/Residential 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945"/>
                <w:tab w:val="center" w:leader="none" w:pos="158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 to 11 March 2025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PROGRAMS 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Capacity Building on Design &amp; Entrepreneurship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Teacher Connect Programme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Nurturing Future Leadership Programme 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Capacity Building Programme on Specific Learning Disabilities 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Academic Leadership Programme 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173798" cy="428625"/>
            <wp:effectExtent b="0" l="0" r="0" t="0"/>
            <wp:docPr id="16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798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Director-MMTTC </w:t>
      </w:r>
    </w:p>
    <w:p w:rsidR="00000000" w:rsidDel="00000000" w:rsidP="00000000" w:rsidRDefault="00000000" w:rsidRPr="00000000" w14:paraId="00000084">
      <w:pPr>
        <w:spacing w:after="0" w:line="240" w:lineRule="auto"/>
        <w:ind w:left="720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left="7200" w:firstLine="72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b="0" l="0" r="0" t="0"/>
            <wp:wrapNone/>
            <wp:docPr id="162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b="0" l="0" r="0" t="0"/>
            <wp:wrapNone/>
            <wp:docPr id="162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b="0" l="0" r="0" t="0"/>
            <wp:wrapNone/>
            <wp:docPr id="162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b="0" l="0" r="0" t="0"/>
            <wp:wrapNone/>
            <wp:docPr id="162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9" w:w="11907" w:orient="portrait"/>
      <w:pgMar w:bottom="90" w:top="284" w:left="851" w:right="3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0A31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qFormat w:val="1"/>
    <w:rsid w:val="002D0A31"/>
    <w:pPr>
      <w:keepNext w:val="1"/>
      <w:spacing w:after="0" w:line="240" w:lineRule="auto"/>
      <w:outlineLvl w:val="1"/>
    </w:pPr>
    <w:rPr>
      <w:rFonts w:ascii="Times New Roman" w:cs="Times New Roman" w:eastAsia="Times New Roman" w:hAnsi="Times New Roman"/>
      <w:bCs w:val="1"/>
      <w:sz w:val="40"/>
      <w:szCs w:val="24"/>
    </w:rPr>
  </w:style>
  <w:style w:type="paragraph" w:styleId="Heading5">
    <w:name w:val="heading 5"/>
    <w:basedOn w:val="Normal"/>
    <w:next w:val="Normal"/>
    <w:link w:val="Heading5Char"/>
    <w:qFormat w:val="1"/>
    <w:rsid w:val="002D0A31"/>
    <w:pPr>
      <w:keepNext w:val="1"/>
      <w:spacing w:after="0" w:line="240" w:lineRule="auto"/>
      <w:jc w:val="center"/>
      <w:outlineLvl w:val="4"/>
    </w:pPr>
    <w:rPr>
      <w:rFonts w:ascii="Arial" w:cs="Arial" w:eastAsia="Times New Roman" w:hAnsi="Arial"/>
      <w:b w:val="1"/>
      <w:sz w:val="20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D0A31"/>
    <w:pPr>
      <w:spacing w:after="0" w:line="240" w:lineRule="auto"/>
    </w:pPr>
    <w:rPr>
      <w:rFonts w:ascii="Tahoma" w:cs="Times New Roman" w:hAnsi="Tahoma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2D0A31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rsid w:val="002D0A31"/>
    <w:rPr>
      <w:rFonts w:ascii="Times New Roman" w:cs="Times New Roman" w:eastAsia="Times New Roman" w:hAnsi="Times New Roman"/>
      <w:bCs w:val="1"/>
      <w:sz w:val="40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rsid w:val="002D0A31"/>
    <w:rPr>
      <w:rFonts w:ascii="Arial" w:cs="Arial" w:eastAsia="Times New Roman" w:hAnsi="Arial"/>
      <w:b w:val="1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F70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F70BA"/>
    <w:rPr>
      <w:rFonts w:ascii="Tahoma" w:cs="Tahoma" w:hAnsi="Tahoma" w:eastAsiaTheme="minorEastAs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 w:val="1"/>
    <w:rsid w:val="007F70BA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1527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ahoma" w:cs="Tahoma" w:eastAsia="Tahoma" w:hAnsi="Tahom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ahoma" w:cs="Tahoma" w:eastAsia="Tahoma" w:hAnsi="Tahom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ahoma" w:cs="Tahoma" w:eastAsia="Tahoma" w:hAnsi="Tahom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4.png"/><Relationship Id="rId12" Type="http://schemas.openxmlformats.org/officeDocument/2006/relationships/image" Target="media/image3.jpg"/><Relationship Id="rId9" Type="http://schemas.openxmlformats.org/officeDocument/2006/relationships/hyperlink" Target="mailto:hrdc@bpswomenuniversity.ac.i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www.bpsmv.ac.in/ASPX/Cells?Dept=8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yqjwvj4X95dDDEz3R9+Rm/2Bw==">CgMxLjA4AHIhMXJEbjYwUVZyWVFPcFl1MUhGd095UkF6VUN4SXZvRkwx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2022-04-22T04:54:00Z</dcterms:created>
  <dc:creator>pc</dc:creator>
</cp:coreProperties>
</file>